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8" w:rsidRDefault="00517568" w:rsidP="00517568">
      <w:pPr>
        <w:jc w:val="center"/>
        <w:rPr>
          <w:b/>
        </w:rPr>
      </w:pPr>
      <w:r>
        <w:rPr>
          <w:b/>
        </w:rPr>
        <w:t>Социальное устройство выпускников 9-х классов.</w:t>
      </w:r>
    </w:p>
    <w:p w:rsidR="00517568" w:rsidRDefault="00517568" w:rsidP="00517568">
      <w:pPr>
        <w:jc w:val="center"/>
        <w:rPr>
          <w:b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852"/>
        <w:gridCol w:w="851"/>
        <w:gridCol w:w="993"/>
        <w:gridCol w:w="850"/>
        <w:gridCol w:w="993"/>
        <w:gridCol w:w="1134"/>
        <w:gridCol w:w="1133"/>
        <w:gridCol w:w="991"/>
        <w:gridCol w:w="1136"/>
      </w:tblGrid>
      <w:tr w:rsidR="00517568" w:rsidTr="00517568">
        <w:trPr>
          <w:cantSplit/>
          <w:trHeight w:val="11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Общее кол-во </w:t>
            </w:r>
            <w:proofErr w:type="gramStart"/>
            <w:r>
              <w:rPr>
                <w:b/>
              </w:rPr>
              <w:t>выпуск-</w:t>
            </w:r>
            <w:proofErr w:type="spellStart"/>
            <w:r>
              <w:rPr>
                <w:b/>
              </w:rPr>
              <w:t>ников</w:t>
            </w:r>
            <w:proofErr w:type="spellEnd"/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10 класс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на бюджетной основе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на бюджетной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Повтор-</w:t>
            </w:r>
            <w:proofErr w:type="spellStart"/>
            <w:r>
              <w:rPr>
                <w:b/>
              </w:rPr>
              <w:t>ное</w:t>
            </w:r>
            <w:proofErr w:type="spellEnd"/>
            <w:proofErr w:type="gramEnd"/>
            <w:r>
              <w:rPr>
                <w:b/>
              </w:rPr>
              <w:t xml:space="preserve"> обучение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 учатся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Не устроены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Рабо</w:t>
            </w:r>
            <w:proofErr w:type="spellEnd"/>
            <w:r>
              <w:rPr>
                <w:b/>
              </w:rPr>
              <w:t>-тают</w:t>
            </w:r>
            <w:proofErr w:type="gramEnd"/>
            <w:r>
              <w:rPr>
                <w:b/>
              </w:rPr>
              <w:t>, семей-</w:t>
            </w: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обуче-ние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28 (+1 в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</w:tr>
    </w:tbl>
    <w:p w:rsidR="00517568" w:rsidRDefault="00517568" w:rsidP="00517568">
      <w:pPr>
        <w:jc w:val="both"/>
      </w:pPr>
    </w:p>
    <w:p w:rsidR="00517568" w:rsidRDefault="00517568" w:rsidP="00517568">
      <w:pPr>
        <w:ind w:firstLine="567"/>
        <w:jc w:val="both"/>
      </w:pPr>
      <w:r>
        <w:t xml:space="preserve">Таким образом, по итогам 2015-2016 учебного года в 9-х классах показатели немного улучшились. Большую работу по подготовке выпускников к сдаче экзаменов провели социальный педагог </w:t>
      </w:r>
      <w:proofErr w:type="spellStart"/>
      <w:r>
        <w:t>Букатова</w:t>
      </w:r>
      <w:proofErr w:type="spellEnd"/>
      <w:r>
        <w:t xml:space="preserve"> А.И., педагог-психолог Коваленко Н.М. и классные руководители: Конова А.В., </w:t>
      </w:r>
      <w:proofErr w:type="spellStart"/>
      <w:r>
        <w:t>Кострицкая</w:t>
      </w:r>
      <w:proofErr w:type="spellEnd"/>
      <w:r>
        <w:t xml:space="preserve"> О.А., Пироженко Н.М., а также учителя-предметники.</w:t>
      </w:r>
    </w:p>
    <w:p w:rsidR="00517568" w:rsidRDefault="00517568" w:rsidP="00517568">
      <w:pPr>
        <w:jc w:val="center"/>
      </w:pPr>
    </w:p>
    <w:p w:rsidR="00517568" w:rsidRDefault="00517568" w:rsidP="00517568">
      <w:pPr>
        <w:jc w:val="center"/>
        <w:rPr>
          <w:b/>
        </w:rPr>
      </w:pPr>
      <w:r>
        <w:rPr>
          <w:b/>
        </w:rPr>
        <w:t>Социальное устройство выпускников 11-х классов.</w:t>
      </w:r>
    </w:p>
    <w:p w:rsidR="00517568" w:rsidRDefault="00517568" w:rsidP="00517568">
      <w:pPr>
        <w:jc w:val="center"/>
        <w:rPr>
          <w:b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1844"/>
        <w:gridCol w:w="992"/>
        <w:gridCol w:w="2017"/>
        <w:gridCol w:w="962"/>
        <w:gridCol w:w="1070"/>
        <w:gridCol w:w="1056"/>
        <w:gridCol w:w="708"/>
      </w:tblGrid>
      <w:tr w:rsidR="00517568" w:rsidTr="00517568">
        <w:trPr>
          <w:cantSplit/>
          <w:trHeight w:val="2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кол-во выпускников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выпускников, поступивших в ВУЗы Камчатского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на бюджетной основе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выпускников, поступивших в ВУЗы за пределами Камчатского края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них на бюджетной основе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выпускников, поступивших в НПО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68" w:rsidRDefault="0051756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выпускников, поступивших в СПО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17568" w:rsidRDefault="00517568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Не учатся, работают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</w:tr>
      <w:tr w:rsidR="00517568" w:rsidTr="00517568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10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568" w:rsidRDefault="00517568">
            <w:pPr>
              <w:jc w:val="center"/>
            </w:pPr>
            <w:r>
              <w:t>3</w:t>
            </w:r>
          </w:p>
        </w:tc>
      </w:tr>
    </w:tbl>
    <w:p w:rsidR="00517568" w:rsidRDefault="00517568" w:rsidP="00517568">
      <w:pPr>
        <w:ind w:firstLine="567"/>
        <w:jc w:val="both"/>
      </w:pPr>
    </w:p>
    <w:p w:rsidR="00517568" w:rsidRDefault="00517568" w:rsidP="00517568">
      <w:pPr>
        <w:ind w:firstLine="567"/>
        <w:jc w:val="both"/>
      </w:pPr>
      <w:r>
        <w:t xml:space="preserve">Показателем успешного обучения и воспитания выпускников является их поступление в высшие учебные заведения.  Рассмотрим на графике процентное соотношение поступления выпускников 11-х классов школы за три года. </w:t>
      </w: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  <w:r>
        <w:rPr>
          <w:b/>
        </w:rPr>
        <w:t xml:space="preserve">График. Сравнительный анализ поступления выпускников 11 класса </w:t>
      </w:r>
    </w:p>
    <w:p w:rsidR="00517568" w:rsidRDefault="00517568" w:rsidP="00517568">
      <w:pPr>
        <w:ind w:firstLine="567"/>
        <w:jc w:val="center"/>
        <w:rPr>
          <w:b/>
        </w:rPr>
      </w:pPr>
      <w:proofErr w:type="gramStart"/>
      <w:r>
        <w:rPr>
          <w:b/>
        </w:rPr>
        <w:t>в</w:t>
      </w:r>
      <w:proofErr w:type="gramEnd"/>
      <w:r>
        <w:rPr>
          <w:b/>
        </w:rPr>
        <w:t xml:space="preserve"> высшие учебные заведения.</w:t>
      </w: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ind w:firstLine="567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105525" cy="21431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17568" w:rsidRDefault="00517568" w:rsidP="00517568">
      <w:pPr>
        <w:ind w:firstLine="567"/>
        <w:jc w:val="center"/>
        <w:rPr>
          <w:b/>
        </w:rPr>
      </w:pPr>
    </w:p>
    <w:p w:rsidR="00517568" w:rsidRDefault="00517568" w:rsidP="00517568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графике видно, что ежегодно практически все наши выпускники поступают в учебные заведения профессионального образования, в том числе в ВУЗы. В 2017 году произошло увеличение всех </w:t>
      </w:r>
      <w:proofErr w:type="gramStart"/>
      <w:r>
        <w:rPr>
          <w:rFonts w:ascii="Times New Roman" w:hAnsi="Times New Roman"/>
          <w:sz w:val="24"/>
          <w:szCs w:val="24"/>
        </w:rPr>
        <w:t>показателей,  особенно</w:t>
      </w:r>
      <w:proofErr w:type="gramEnd"/>
      <w:r>
        <w:rPr>
          <w:rFonts w:ascii="Times New Roman" w:hAnsi="Times New Roman"/>
          <w:sz w:val="24"/>
          <w:szCs w:val="24"/>
        </w:rPr>
        <w:t xml:space="preserve"> вырос процент поступивших на бесплатной основе. Это говорит о том, что школа успешно решает свою главную задачу – воспитание успешного человека, способного к самоопределению и самореализации.</w:t>
      </w:r>
    </w:p>
    <w:p w:rsidR="006D035C" w:rsidRDefault="006D035C"/>
    <w:sectPr w:rsidR="006D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68"/>
    <w:rsid w:val="00517568"/>
    <w:rsid w:val="006D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30029-1256-43CE-BA31-AB152A3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56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56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803802076399787E-2"/>
          <c:y val="3.3590388830262198E-2"/>
          <c:w val="0.61316477781317869"/>
          <c:h val="0.8426126126126132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поступление 11-х классов в учебные заведения (%)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3888888888889025E-2"/>
                  <c:y val="-3.5755153215367395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3148148148148077E-2"/>
                  <c:y val="-4.3700742818782383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29629629629671E-3"/>
                  <c:y val="-7.9455896034150014E-3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гг.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91</c:v>
                </c:pt>
                <c:pt idx="2">
                  <c:v>92</c:v>
                </c:pt>
                <c:pt idx="3">
                  <c:v>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 в ВУЗы 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2.7777777777778193E-2"/>
                  <c:y val="3.9727948017075215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518518518518583E-2"/>
                  <c:y val="5.164633242219735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1574074074074073E-2"/>
                  <c:y val="4.3700742818782383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гг.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96</c:v>
                </c:pt>
                <c:pt idx="1">
                  <c:v>82.6</c:v>
                </c:pt>
                <c:pt idx="2">
                  <c:v>87.5</c:v>
                </c:pt>
                <c:pt idx="3">
                  <c:v>80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бюджетной основе</c:v>
                </c:pt>
              </c:strCache>
            </c:strRef>
          </c:tx>
          <c:marker>
            <c:symbol val="none"/>
          </c:marker>
          <c:dLbls>
            <c:dLbl>
              <c:idx val="0"/>
              <c:layout>
                <c:manualLayout>
                  <c:x val="-1.1574074074074073E-2"/>
                  <c:y val="-3.5755153215367395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092592592592549E-2"/>
                  <c:y val="-5.5619127223904836E-2"/>
                </c:manualLayout>
              </c:layout>
              <c:spPr>
                <a:noFill/>
                <a:ln w="25398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гг.</c:v>
                </c:pt>
                <c:pt idx="1">
                  <c:v>2014-2015 гг</c:v>
                </c:pt>
                <c:pt idx="2">
                  <c:v>2015-2016 гг</c:v>
                </c:pt>
                <c:pt idx="3">
                  <c:v>2016-2017 гг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43.5</c:v>
                </c:pt>
                <c:pt idx="2">
                  <c:v>58</c:v>
                </c:pt>
                <c:pt idx="3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21039936"/>
        <c:axId val="221037976"/>
      </c:lineChart>
      <c:catAx>
        <c:axId val="22103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21037976"/>
        <c:crosses val="autoZero"/>
        <c:auto val="1"/>
        <c:lblAlgn val="ctr"/>
        <c:lblOffset val="100"/>
        <c:noMultiLvlLbl val="0"/>
      </c:catAx>
      <c:valAx>
        <c:axId val="221037976"/>
        <c:scaling>
          <c:orientation val="minMax"/>
          <c:max val="1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039936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zero"/>
    <c:showDLblsOverMax val="0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Людмила Константиновна</dc:creator>
  <cp:keywords/>
  <dc:description/>
  <cp:lastModifiedBy>Тарасова Людмила Константиновна</cp:lastModifiedBy>
  <cp:revision>1</cp:revision>
  <dcterms:created xsi:type="dcterms:W3CDTF">2018-03-02T00:29:00Z</dcterms:created>
  <dcterms:modified xsi:type="dcterms:W3CDTF">2018-03-02T00:30:00Z</dcterms:modified>
</cp:coreProperties>
</file>